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B1" w:rsidRPr="00FE71B1" w:rsidRDefault="00FE71B1" w:rsidP="00FE71B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                               </w:t>
      </w:r>
      <w:r>
        <w:rPr>
          <w:b/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781050" cy="747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92" cy="75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1B1" w:rsidRDefault="00FE71B1" w:rsidP="00FE71B1">
      <w:pPr>
        <w:pStyle w:val="20"/>
        <w:shd w:val="clear" w:color="auto" w:fill="auto"/>
        <w:spacing w:line="240" w:lineRule="auto"/>
        <w:ind w:left="5200" w:right="142"/>
        <w:rPr>
          <w:color w:val="000000"/>
          <w:spacing w:val="0"/>
          <w:sz w:val="28"/>
          <w:szCs w:val="28"/>
          <w:lang w:eastAsia="ru-RU" w:bidi="ru-RU"/>
        </w:rPr>
      </w:pPr>
    </w:p>
    <w:p w:rsidR="00FE71B1" w:rsidRDefault="00FE71B1" w:rsidP="00FE71B1">
      <w:pPr>
        <w:pStyle w:val="20"/>
        <w:shd w:val="clear" w:color="auto" w:fill="auto"/>
        <w:spacing w:line="240" w:lineRule="auto"/>
        <w:ind w:right="142"/>
        <w:rPr>
          <w:b w:val="0"/>
          <w:color w:val="000000"/>
          <w:spacing w:val="0"/>
          <w:sz w:val="28"/>
          <w:szCs w:val="28"/>
          <w:lang w:eastAsia="ru-RU" w:bidi="ru-RU"/>
        </w:rPr>
      </w:pPr>
      <w:proofErr w:type="gramStart"/>
      <w:r>
        <w:rPr>
          <w:b w:val="0"/>
          <w:color w:val="000000"/>
          <w:spacing w:val="0"/>
          <w:sz w:val="28"/>
          <w:szCs w:val="28"/>
          <w:lang w:eastAsia="ru-RU" w:bidi="ru-RU"/>
        </w:rPr>
        <w:t>Р</w:t>
      </w:r>
      <w:proofErr w:type="gramEnd"/>
      <w:r>
        <w:rPr>
          <w:b w:val="0"/>
          <w:color w:val="000000"/>
          <w:spacing w:val="0"/>
          <w:sz w:val="28"/>
          <w:szCs w:val="28"/>
          <w:lang w:eastAsia="ru-RU" w:bidi="ru-RU"/>
        </w:rPr>
        <w:t xml:space="preserve"> Е С П У Б Л И К А   Д А Г Е С Т А Н</w:t>
      </w:r>
    </w:p>
    <w:p w:rsidR="00FE71B1" w:rsidRPr="00FE71B1" w:rsidRDefault="00FE71B1" w:rsidP="00FE71B1">
      <w:pPr>
        <w:pStyle w:val="20"/>
        <w:shd w:val="clear" w:color="auto" w:fill="auto"/>
        <w:spacing w:line="240" w:lineRule="auto"/>
        <w:ind w:right="142"/>
        <w:rPr>
          <w:b w:val="0"/>
          <w:color w:val="000000"/>
          <w:spacing w:val="0"/>
          <w:sz w:val="16"/>
          <w:szCs w:val="16"/>
          <w:lang w:eastAsia="ru-RU" w:bidi="ru-RU"/>
        </w:rPr>
      </w:pPr>
    </w:p>
    <w:p w:rsidR="00FE71B1" w:rsidRPr="00FE71B1" w:rsidRDefault="00FE71B1" w:rsidP="00FE71B1">
      <w:pPr>
        <w:pStyle w:val="20"/>
        <w:shd w:val="clear" w:color="auto" w:fill="auto"/>
        <w:spacing w:line="240" w:lineRule="auto"/>
        <w:ind w:right="142"/>
        <w:rPr>
          <w:b w:val="0"/>
          <w:color w:val="000000"/>
          <w:spacing w:val="0"/>
          <w:sz w:val="28"/>
          <w:szCs w:val="28"/>
          <w:lang w:eastAsia="ru-RU" w:bidi="ru-RU"/>
        </w:rPr>
      </w:pPr>
      <w:r w:rsidRPr="00FE71B1">
        <w:rPr>
          <w:b w:val="0"/>
          <w:color w:val="000000"/>
          <w:spacing w:val="0"/>
          <w:sz w:val="28"/>
          <w:szCs w:val="28"/>
          <w:lang w:eastAsia="ru-RU" w:bidi="ru-RU"/>
        </w:rPr>
        <w:t>МУНИЦИПАЛЬНОЕ ОБРАЗОВАНИЕ «СЕЛО ЧАРОДА»</w:t>
      </w:r>
    </w:p>
    <w:p w:rsidR="00FE71B1" w:rsidRPr="00FE71B1" w:rsidRDefault="00FE71B1" w:rsidP="00FE71B1">
      <w:pPr>
        <w:pStyle w:val="20"/>
        <w:shd w:val="clear" w:color="auto" w:fill="auto"/>
        <w:spacing w:line="240" w:lineRule="auto"/>
        <w:ind w:right="142"/>
        <w:rPr>
          <w:b w:val="0"/>
          <w:color w:val="000000"/>
          <w:spacing w:val="0"/>
          <w:sz w:val="28"/>
          <w:szCs w:val="28"/>
          <w:lang w:eastAsia="ru-RU" w:bidi="ru-RU"/>
        </w:rPr>
      </w:pPr>
      <w:r w:rsidRPr="00FE71B1">
        <w:rPr>
          <w:b w:val="0"/>
          <w:color w:val="000000"/>
          <w:spacing w:val="0"/>
          <w:sz w:val="28"/>
          <w:szCs w:val="28"/>
          <w:lang w:eastAsia="ru-RU" w:bidi="ru-RU"/>
        </w:rPr>
        <w:t>ЧАРОДИНСКОГО РАЙОНА РЕСПУБЛИКИ ДАГЕСТАН</w:t>
      </w:r>
    </w:p>
    <w:p w:rsidR="00FE71B1" w:rsidRPr="00FE71B1" w:rsidRDefault="00FE71B1" w:rsidP="00FE71B1">
      <w:pPr>
        <w:pStyle w:val="20"/>
        <w:shd w:val="clear" w:color="auto" w:fill="auto"/>
        <w:spacing w:line="240" w:lineRule="auto"/>
        <w:ind w:left="5200" w:right="142"/>
        <w:rPr>
          <w:b w:val="0"/>
          <w:color w:val="000000"/>
          <w:spacing w:val="0"/>
          <w:sz w:val="28"/>
          <w:szCs w:val="28"/>
          <w:lang w:eastAsia="ru-RU" w:bidi="ru-RU"/>
        </w:rPr>
      </w:pPr>
    </w:p>
    <w:p w:rsidR="00FE71B1" w:rsidRPr="00FE71B1" w:rsidRDefault="00FE71B1" w:rsidP="00FE71B1">
      <w:pPr>
        <w:pStyle w:val="20"/>
        <w:shd w:val="clear" w:color="auto" w:fill="auto"/>
        <w:spacing w:line="240" w:lineRule="auto"/>
        <w:ind w:right="142"/>
        <w:rPr>
          <w:b w:val="0"/>
          <w:color w:val="000000"/>
          <w:spacing w:val="0"/>
          <w:sz w:val="36"/>
          <w:szCs w:val="36"/>
          <w:lang w:eastAsia="ru-RU" w:bidi="ru-RU"/>
        </w:rPr>
      </w:pPr>
      <w:r w:rsidRPr="00FE71B1">
        <w:rPr>
          <w:b w:val="0"/>
          <w:color w:val="000000"/>
          <w:spacing w:val="0"/>
          <w:sz w:val="36"/>
          <w:szCs w:val="36"/>
          <w:lang w:eastAsia="ru-RU" w:bidi="ru-RU"/>
        </w:rPr>
        <w:t>СОБРАНИЕ ДЕПУТАТОВ</w:t>
      </w:r>
    </w:p>
    <w:p w:rsidR="00FE71B1" w:rsidRDefault="00FE71B1" w:rsidP="00FE71B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          </w:t>
      </w:r>
      <w:r w:rsidR="00CF479E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                                               </w:t>
      </w:r>
    </w:p>
    <w:p w:rsidR="00CF479E" w:rsidRPr="00FE71B1" w:rsidRDefault="00CF479E" w:rsidP="00FE71B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ПРОЕКТ</w:t>
      </w:r>
      <w:r w:rsidR="00FE71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</w:t>
      </w:r>
      <w:r w:rsidR="005811A1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15</w:t>
      </w:r>
      <w:r w:rsidR="00FE71B1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.</w:t>
      </w:r>
      <w:r w:rsidR="00FE71B1" w:rsidRPr="00AE28DA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1</w:t>
      </w:r>
      <w:r w:rsidR="00FE71B1" w:rsidRPr="0049021C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1</w:t>
      </w:r>
      <w:r w:rsidR="005811A1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.2024</w:t>
      </w:r>
      <w:r w:rsidR="00FE71B1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г</w:t>
      </w:r>
    </w:p>
    <w:p w:rsidR="00CF479E" w:rsidRPr="00CF479E" w:rsidRDefault="00CF479E" w:rsidP="00FE7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                                                  </w:t>
      </w:r>
      <w:proofErr w:type="gramStart"/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</w:t>
      </w:r>
      <w:proofErr w:type="gramEnd"/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Е Ш Е Н И Е</w:t>
      </w:r>
      <w:r w:rsidR="00FE71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№</w:t>
      </w:r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бюджете</w:t>
      </w:r>
      <w:r w:rsidR="00AE28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сельского поселения  на   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AE28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и на плановый период 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AE28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AE28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 на 202</w:t>
      </w:r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</w:t>
      </w:r>
      <w:r w:rsidR="00AE28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на плановый период 202</w:t>
      </w:r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</w:t>
      </w:r>
      <w:r w:rsidR="00AE28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202</w:t>
      </w:r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годов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1.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AE28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год: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1)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сумме 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05,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рублей, в том числе безвозмездные поступления в сумме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рублей, из них: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  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сумме 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495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рублей;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3) дефицит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сумме 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рублей;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4) источники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2025 год и на плановый период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согласно приложению 1 к настоящему решению.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2.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годы: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     1)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поселения:</w:t>
      </w:r>
    </w:p>
    <w:p w:rsidR="00CF479E" w:rsidRPr="00CF479E" w:rsidRDefault="005811A1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  - на 2026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3600</w:t>
      </w:r>
      <w:r w:rsidR="008B4D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 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</w:t>
      </w:r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F479E" w:rsidRPr="00CF479E" w:rsidRDefault="005811A1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  - на 2027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8B4D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64</w:t>
      </w:r>
      <w:r w:rsidR="008B4D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,0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тыс. рублей</w:t>
      </w:r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         2)  общий объем расходов бюджета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2026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3600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 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рублей, в том числе условно</w:t>
      </w:r>
      <w:r w:rsidR="00780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утвержденные расходы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3600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рублей, и на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964,0</w:t>
      </w:r>
      <w:r w:rsidR="006248EB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964,0</w:t>
      </w:r>
      <w:r w:rsidR="006248EB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тыс. рублей;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дефицит бюджета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2026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сумме 0,0 тыс. рублей, и на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0,0 тыс. рублей.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2. Поступление доходов в бюджет </w:t>
      </w:r>
      <w:proofErr w:type="spellStart"/>
      <w:r w:rsidR="003B332D" w:rsidRPr="0032476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по кодам видов</w:t>
      </w:r>
      <w:r w:rsidR="003B33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доходов, подвидов доходов на 20</w:t>
      </w:r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25 год и на плановый период 2026 и 2027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годов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поступление доходов бюджета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 кодам видов д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оходов, подвидов доходов на 2025 год и на плановый период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согласно приложению 2 к настоящему Решению.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3. Бюджетные ассигнования бюджета </w:t>
      </w:r>
      <w:proofErr w:type="spellStart"/>
      <w:r w:rsidR="003B332D" w:rsidRPr="0032476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на 2024 год и на плановый период 2026 и 2027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годов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1. Утвердить ведомственную структуру расходов бюджета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2025 год и на плановый период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согласно приложению 3 к настоящему решению.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поселения), группам </w:t>
      </w:r>
      <w:proofErr w:type="gramStart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604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 год и на плановый период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 согласно приложению 4 к настоящему решению.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Утвердить распределение бюджетных ассигнований по целевым статьям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(муниципальным программам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2025 год и на плановый период 2026 и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604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сумме 0,0 тыс. рублей, на 2026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сумме 0,0 тыс. рублей, на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в сумме 0,0 тыс. рублей.</w:t>
      </w:r>
    </w:p>
    <w:p w:rsidR="00CF479E" w:rsidRPr="00CF479E" w:rsidRDefault="00CF479E" w:rsidP="00CF4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Органы местного самоуправления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3B33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 Дагестан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вправе принимать решения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приводящие к увеличению в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численности муниципальных служащих и работников, замещающих должности, не отнесенные к должностям муниципальной службы.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5. Муниципальный внутренний долг </w:t>
      </w:r>
      <w:proofErr w:type="spellStart"/>
      <w:r w:rsidR="00636A8A" w:rsidRPr="00636A8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="00636A8A"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поселения, обслуживание муниципального внутреннего долга </w:t>
      </w:r>
      <w:proofErr w:type="spellStart"/>
      <w:r w:rsidR="00636A8A" w:rsidRPr="00636A8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="000B411E" w:rsidRPr="000B4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поселения, муниципальные внутренние 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заимствования </w:t>
      </w:r>
      <w:proofErr w:type="spellStart"/>
      <w:r w:rsidR="00636A8A" w:rsidRPr="00636A8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и предоставление муниципальных гарантий в валюте Российской Федерации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поселения на 1 января 2026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поселения на 1 января 2026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в сумме 0,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 тыс. рублей,  на 1 января 2027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1 января 202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в сумме 0,0 тыс. рублей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объем расходов на обслуживание муниципального долга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6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5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на 2025</w:t>
      </w: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5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0,0 тыс. рублей, на 2026</w:t>
      </w: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5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0,0 тыс. рублей, на 2027</w:t>
      </w: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связи с отсутствием дол</w:t>
      </w:r>
      <w:r w:rsidR="006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говых обязательств на 01.01.2024</w:t>
      </w: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в связи с тем, что не </w:t>
      </w:r>
      <w:r w:rsidR="005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течение 2025</w:t>
      </w:r>
      <w:r w:rsidR="006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плановог</w:t>
      </w:r>
      <w:r w:rsidR="005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периода 2026 и 2027</w:t>
      </w:r>
      <w:r w:rsidRPr="00C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поступление бюджетных кредитов, программа муниципальных внутренних заимствований не принимается.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Статья 6. Особенности исполнения бюджета </w:t>
      </w:r>
      <w:proofErr w:type="spellStart"/>
      <w:r w:rsidR="00636A8A" w:rsidRPr="00636A8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Чародинского</w:t>
      </w:r>
      <w:proofErr w:type="spellEnd"/>
      <w:r w:rsidR="00636A8A"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604E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 в 2024</w:t>
      </w: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году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Установить, что остатки средств бюджета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на начало текуще</w:t>
      </w:r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 финансового года в объеме до </w:t>
      </w:r>
      <w:r w:rsidR="006248EB" w:rsidRPr="006248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000,0 тыс. рублей могут направляться в текущем финансовом году на покрытие временных кассовых разрывов.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Безвозмездные поступления от физических и юридических лиц (в том числе добровольные пожертвования), поступившие в бюджет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сверх утвержденных настоящим решением бюджетных ассигнований, а также не использованные на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 января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остатки средств от данных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поступлений, направляются в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решение.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Установить в соответствии со статьей 217 Бюджетного кодекса Российской Федерации, п.3 ст.43 положения «О бюджетном процессе в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Дагестан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основания для внесения изменений в показатели сводной бюджетной росписи бюджета </w:t>
      </w:r>
      <w:proofErr w:type="spellStart"/>
      <w:r w:rsidR="00636A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в том числе связанные с особенностями исполнения бюджета </w:t>
      </w:r>
      <w:proofErr w:type="spellStart"/>
      <w:r w:rsidR="003247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Чародинского</w:t>
      </w:r>
      <w:proofErr w:type="spell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 (или) распределения бюджетных ассигнований, без внесения изменений в</w:t>
      </w:r>
      <w:proofErr w:type="gramEnd"/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настоящее решение:</w:t>
      </w:r>
    </w:p>
    <w:p w:rsidR="00CF479E" w:rsidRPr="00CF479E" w:rsidRDefault="00324764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F479E" w:rsidRPr="00CF479E" w:rsidRDefault="00324764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2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   перераспределение бюджетных 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CF479E" w:rsidRPr="00CF479E" w:rsidRDefault="00324764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3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 в случае увеличения бюджетных ассигнований по отдельным разделам, подразделам, целевым статьям и группам видов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расходов не превышает 10 процентов.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5)   увеличение бюджетных ассигнований на сумму остатков средств </w:t>
      </w:r>
      <w:r w:rsidR="003247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районного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 по согласованию с главным администрато</w:t>
      </w:r>
      <w:r w:rsidR="003247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ром расходов бюджетных средств  районного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бюджета;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6)   перераспределение бюджетных ассигнований, источником формирования которых являются межбюджетные трансферты из районного бюджета, в случае изменения условий их предоставления и направлений использования.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Статья 7.  Вступление в силу настоящего решения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79E" w:rsidRPr="00CF479E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решение </w:t>
      </w:r>
      <w:r w:rsidR="005811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вступает в силу с 1 января 2025</w:t>
      </w: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</w:t>
      </w:r>
      <w:r w:rsidR="00D562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03A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Опубликовать указанное  Решение в средствах массовой информации в газете «</w:t>
      </w:r>
      <w:proofErr w:type="spellStart"/>
      <w:r w:rsidR="00903A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Чарода</w:t>
      </w:r>
      <w:proofErr w:type="spellEnd"/>
      <w:r w:rsidR="00903A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а также в сети интернет на официальном сайте администрации муниципального образования «село </w:t>
      </w:r>
      <w:proofErr w:type="spellStart"/>
      <w:r w:rsidR="00903A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Чарода</w:t>
      </w:r>
      <w:proofErr w:type="spellEnd"/>
      <w:r w:rsidR="00903A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r w:rsidRPr="00CF47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4764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</w:t>
      </w:r>
    </w:p>
    <w:p w:rsidR="00324764" w:rsidRDefault="00324764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EE2" w:rsidRDefault="00604EE2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EE2" w:rsidRDefault="00604EE2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24764" w:rsidRDefault="00CF479E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3247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</w:p>
    <w:p w:rsidR="00CF479E" w:rsidRPr="00CF479E" w:rsidRDefault="00324764" w:rsidP="00CF4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Чарода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CF479E" w:rsidRPr="00CF47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Исмаилов Г.Н.</w:t>
      </w:r>
    </w:p>
    <w:p w:rsidR="00902B82" w:rsidRDefault="00902B82"/>
    <w:sectPr w:rsidR="00902B82" w:rsidSect="0090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3AA"/>
    <w:multiLevelType w:val="multilevel"/>
    <w:tmpl w:val="2078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479E"/>
    <w:rsid w:val="000B411E"/>
    <w:rsid w:val="00181DD1"/>
    <w:rsid w:val="001B019F"/>
    <w:rsid w:val="002F2BD4"/>
    <w:rsid w:val="00324764"/>
    <w:rsid w:val="003B332D"/>
    <w:rsid w:val="00402B74"/>
    <w:rsid w:val="0049021C"/>
    <w:rsid w:val="005811A1"/>
    <w:rsid w:val="005945E0"/>
    <w:rsid w:val="00604EE2"/>
    <w:rsid w:val="006248EB"/>
    <w:rsid w:val="00636A8A"/>
    <w:rsid w:val="006C48C0"/>
    <w:rsid w:val="00780251"/>
    <w:rsid w:val="008B4D98"/>
    <w:rsid w:val="00902B82"/>
    <w:rsid w:val="00903A66"/>
    <w:rsid w:val="00A40A20"/>
    <w:rsid w:val="00AE28DA"/>
    <w:rsid w:val="00C14F1E"/>
    <w:rsid w:val="00CF479E"/>
    <w:rsid w:val="00D5620F"/>
    <w:rsid w:val="00F16006"/>
    <w:rsid w:val="00F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82"/>
  </w:style>
  <w:style w:type="paragraph" w:styleId="1">
    <w:name w:val="heading 1"/>
    <w:basedOn w:val="a"/>
    <w:link w:val="10"/>
    <w:uiPriority w:val="9"/>
    <w:qFormat/>
    <w:rsid w:val="00CF4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479E"/>
    <w:rPr>
      <w:color w:val="0000FF"/>
      <w:u w:val="single"/>
    </w:rPr>
  </w:style>
  <w:style w:type="paragraph" w:customStyle="1" w:styleId="consnormal">
    <w:name w:val="consnormal"/>
    <w:basedOn w:val="a"/>
    <w:rsid w:val="00C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E71B1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1B1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E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2024-01-30T11:45:00Z</cp:lastPrinted>
  <dcterms:created xsi:type="dcterms:W3CDTF">2022-11-28T05:51:00Z</dcterms:created>
  <dcterms:modified xsi:type="dcterms:W3CDTF">2024-12-09T07:23:00Z</dcterms:modified>
</cp:coreProperties>
</file>